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0E9" w:rsidRPr="00707115" w:rsidRDefault="00707115" w:rsidP="00707115">
      <w:pPr>
        <w:jc w:val="center"/>
        <w:rPr>
          <w:rStyle w:val="stylebule141"/>
          <w:rFonts w:hint="eastAsia"/>
          <w:color w:val="000000" w:themeColor="text1"/>
          <w:sz w:val="30"/>
          <w:szCs w:val="30"/>
        </w:rPr>
      </w:pPr>
      <w:r w:rsidRPr="00707115">
        <w:rPr>
          <w:rStyle w:val="stylebule141"/>
          <w:color w:val="000000" w:themeColor="text1"/>
          <w:sz w:val="30"/>
          <w:szCs w:val="30"/>
        </w:rPr>
        <w:t>关于遴选</w:t>
      </w:r>
      <w:r w:rsidRPr="00707115">
        <w:rPr>
          <w:rStyle w:val="stylebule141"/>
          <w:color w:val="000000" w:themeColor="text1"/>
          <w:sz w:val="30"/>
          <w:szCs w:val="30"/>
        </w:rPr>
        <w:t>2016</w:t>
      </w:r>
      <w:r w:rsidRPr="00707115">
        <w:rPr>
          <w:rStyle w:val="stylebule141"/>
          <w:color w:val="000000" w:themeColor="text1"/>
          <w:sz w:val="30"/>
          <w:szCs w:val="30"/>
        </w:rPr>
        <w:t>年度国内外知名高校访问学者的通知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jc w:val="left"/>
        <w:rPr>
          <w:rFonts w:ascii="ˎ̥" w:eastAsia="宋体" w:hAnsi="ˎ̥" w:cs="宋体" w:hint="eastAsia"/>
          <w:color w:val="311607"/>
          <w:kern w:val="0"/>
          <w:szCs w:val="21"/>
        </w:rPr>
      </w:pPr>
      <w:r w:rsidRPr="00707115">
        <w:rPr>
          <w:rFonts w:ascii="仿宋_GB2312" w:eastAsia="仿宋_GB2312" w:hAnsi="ˎ̥" w:cs="宋体" w:hint="eastAsia"/>
          <w:color w:val="311607"/>
          <w:kern w:val="0"/>
          <w:sz w:val="28"/>
          <w:szCs w:val="28"/>
        </w:rPr>
        <w:t>各</w:t>
      </w:r>
      <w:r>
        <w:rPr>
          <w:rFonts w:ascii="仿宋_GB2312" w:eastAsia="仿宋_GB2312" w:hAnsi="ˎ̥" w:cs="宋体" w:hint="eastAsia"/>
          <w:color w:val="311607"/>
          <w:kern w:val="0"/>
          <w:sz w:val="28"/>
          <w:szCs w:val="28"/>
        </w:rPr>
        <w:t>位老师</w:t>
      </w:r>
      <w:r w:rsidRPr="00707115">
        <w:rPr>
          <w:rFonts w:ascii="仿宋_GB2312" w:eastAsia="仿宋_GB2312" w:hAnsi="ˎ̥" w:cs="宋体" w:hint="eastAsia"/>
          <w:color w:val="311607"/>
          <w:kern w:val="0"/>
          <w:sz w:val="28"/>
          <w:szCs w:val="28"/>
        </w:rPr>
        <w:t>：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根据《浙江大学宁波理工学院选派国内外知名高校访问学者实施办法》（</w:t>
      </w:r>
      <w:r w:rsidRPr="00707115">
        <w:rPr>
          <w:rFonts w:ascii="仿宋_GB2312" w:eastAsia="仿宋_GB2312" w:hAnsi="Impact" w:cs="宋体" w:hint="eastAsia"/>
          <w:color w:val="311607"/>
          <w:kern w:val="0"/>
          <w:sz w:val="28"/>
          <w:szCs w:val="28"/>
        </w:rPr>
        <w:t>宁波理工人〔2014〕230号），</w:t>
      </w: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现将2016年度B类、C类访问学者</w:t>
      </w:r>
      <w:r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和博学计划</w:t>
      </w: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的申报遴选事宜通知如下：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Chars="200" w:firstLine="562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b/>
          <w:bCs/>
          <w:color w:val="311607"/>
          <w:kern w:val="0"/>
          <w:sz w:val="28"/>
          <w:szCs w:val="28"/>
        </w:rPr>
        <w:t>一、选派类别与计划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Chars="200"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（一）B类为入选学校“菁英计划”的访问学者，访学期限一般为12个月。2016年“菁英计划”优先支持选派到国（境）外知名高校的访问学者。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Chars="200"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（二）C类为学校资助派往国（境）外合作院校或国（境）外知名高校的访问学者，访学期限一般为3-6个月。</w:t>
      </w:r>
    </w:p>
    <w:p w:rsidR="00707115" w:rsidRDefault="00707115" w:rsidP="00707115">
      <w:pPr>
        <w:widowControl/>
        <w:spacing w:before="100" w:beforeAutospacing="1" w:after="100" w:afterAutospacing="1" w:line="360" w:lineRule="atLeast"/>
        <w:ind w:firstLineChars="200" w:firstLine="560"/>
        <w:jc w:val="left"/>
        <w:rPr>
          <w:rFonts w:ascii="仿宋_GB2312" w:eastAsia="仿宋_GB2312" w:hAnsi="宋体" w:cs="宋体"/>
          <w:color w:val="311607"/>
          <w:kern w:val="0"/>
          <w:sz w:val="28"/>
          <w:szCs w:val="28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（三）2016年学校拟选派B类、C类访问学者30人（已入选青年骨干人才者优先），具体根据申报人员条件及评审情况确定。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Chars="200"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（四）2016年学院博学计划2人。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Chars="200" w:firstLine="562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b/>
          <w:bCs/>
          <w:color w:val="311607"/>
          <w:kern w:val="0"/>
          <w:sz w:val="28"/>
          <w:szCs w:val="28"/>
        </w:rPr>
        <w:t>二、申报条件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Chars="200"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（一）申请访问学者的基本条件：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Chars="200"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1.爱国爱校，爱岗敬业，思想政治素质好，遵守师德师风规范，身体健康，能全身心投入访学工作；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Chars="200"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lastRenderedPageBreak/>
        <w:t>2.在校工作时间一般应满2年，且近2年来年度考核均为称职及以上，在本职岗位上工作业绩突出；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Chars="200"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3.申请国外访问学者的，外语水平应通过国家认可的各类出国留学外语考试，或参加学校组织的国际化水平提升研修班（外语能力提升培训班）学习并考核通过者。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（二）B类申请者需满足学校“菁英计划”（宁波理工人［2010］181号文件）规定的选派条件：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1.博士毕业后已在我校工作两年以上；原则上申报当年理工类教师年龄不超过35周岁，人文社科类教师年龄不超过40周岁。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2.学术思想活跃，有较好的学术基础和较大的发展潜力。目前已主持市级以上课题的研究，研究方向与地方主导产业方向相结合；作为第一作者在SCI、SSCI、EI及国内一级刊物以上发表过一篇以上学术论文。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3.教学业绩评价良好，承担过各级质量工程建设项目。</w:t>
      </w:r>
    </w:p>
    <w:p w:rsidR="00707115" w:rsidRDefault="00707115" w:rsidP="00707115">
      <w:pPr>
        <w:widowControl/>
        <w:spacing w:before="100" w:beforeAutospacing="1" w:after="100" w:afterAutospacing="1" w:line="360" w:lineRule="atLeast"/>
        <w:ind w:firstLineChars="200" w:firstLine="560"/>
        <w:jc w:val="left"/>
        <w:rPr>
          <w:rFonts w:ascii="仿宋_GB2312" w:eastAsia="仿宋_GB2312" w:hAnsi="宋体" w:cs="宋体"/>
          <w:color w:val="311607"/>
          <w:kern w:val="0"/>
          <w:sz w:val="28"/>
          <w:szCs w:val="28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（三）C类申请者年龄原则上应在45周岁以下，专业技术人员一般应具有高级专业技术职称或博士学位，管理服务人员一般应具有业务副主管或八级职员及以上职务。</w:t>
      </w:r>
    </w:p>
    <w:p w:rsidR="00460B04" w:rsidRPr="00707115" w:rsidRDefault="00460B04" w:rsidP="00460B04">
      <w:pPr>
        <w:widowControl/>
        <w:spacing w:before="100" w:beforeAutospacing="1" w:after="100" w:afterAutospacing="1" w:line="360" w:lineRule="atLeast"/>
        <w:ind w:firstLineChars="200"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（四）博学计划申请者参考C类访学条件。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b/>
          <w:bCs/>
          <w:color w:val="311607"/>
          <w:kern w:val="0"/>
          <w:sz w:val="28"/>
          <w:szCs w:val="28"/>
        </w:rPr>
        <w:t>三、遴选办法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Chars="200"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lastRenderedPageBreak/>
        <w:t>（一）个人申请：符合条件的申请者填写《浙江大学宁波理工学院选派访问学者申请表》，明确访问学者工作任务、实施计划及预期目标等，并将《申请表》及相关佐证材料提交所在单位。</w:t>
      </w:r>
    </w:p>
    <w:p w:rsidR="00707115" w:rsidRPr="00707115" w:rsidRDefault="00707115" w:rsidP="00707115">
      <w:pPr>
        <w:widowControl/>
        <w:spacing w:before="100" w:beforeAutospacing="1" w:after="100" w:afterAutospacing="1" w:line="360" w:lineRule="atLeast"/>
        <w:ind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相关佐证材料包括：（1）研究项目、成果等证明材料的复印件；（2）接收单位邀请函或合作研究意向书复印件；（3）外语水平证明复印件；（4）《申请表》中涉及的其他材料。</w:t>
      </w:r>
    </w:p>
    <w:p w:rsidR="00DC44A3" w:rsidRPr="00707115" w:rsidRDefault="00707115" w:rsidP="00DC44A3">
      <w:pPr>
        <w:widowControl/>
        <w:spacing w:before="100" w:beforeAutospacing="1" w:after="100" w:afterAutospacing="1" w:line="360" w:lineRule="atLeast"/>
        <w:ind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（二）</w:t>
      </w:r>
      <w:r w:rsidR="00DC44A3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个人申报及</w:t>
      </w: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单位推荐：</w:t>
      </w:r>
      <w:r w:rsidR="00DC44A3"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材料报送截止日期为</w:t>
      </w:r>
      <w:r w:rsidR="00DC44A3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10</w:t>
      </w:r>
      <w:r w:rsidR="00DC44A3"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月</w:t>
      </w:r>
      <w:r w:rsidR="00DC44A3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26</w:t>
      </w:r>
      <w:r w:rsidR="00DC44A3"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日</w:t>
      </w:r>
      <w:r w:rsidR="00DC44A3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 xml:space="preserve">，联系人：肖琪  联系电话：88130030  邮箱：xiaoqi_81@126.com </w:t>
      </w:r>
      <w:r w:rsidR="00DC44A3"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。</w:t>
      </w:r>
    </w:p>
    <w:p w:rsidR="00707115" w:rsidRPr="00707115" w:rsidRDefault="00DC44A3" w:rsidP="00707115">
      <w:pPr>
        <w:widowControl/>
        <w:spacing w:before="100" w:beforeAutospacing="1" w:after="100" w:afterAutospacing="1" w:line="360" w:lineRule="atLeast"/>
        <w:ind w:firstLineChars="200"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学院将</w:t>
      </w:r>
      <w:r w:rsidR="00707115"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结合学科专业和人才队伍建设需要，对申报人选进行审核、推选，并将推荐人选报学校人事部门。</w:t>
      </w:r>
    </w:p>
    <w:p w:rsidR="00707115" w:rsidRDefault="00707115" w:rsidP="00707115">
      <w:pPr>
        <w:widowControl/>
        <w:spacing w:before="100" w:beforeAutospacing="1" w:after="100" w:afterAutospacing="1" w:line="360" w:lineRule="atLeast"/>
        <w:ind w:firstLineChars="200" w:firstLine="560"/>
        <w:jc w:val="left"/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</w:pPr>
      <w:r w:rsidRPr="00707115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（三）学校审批：学校人事部门进行资格审查，人力资源委员会组织评审并确定拟选派人选，并对拟派人选及其访学申请材料进行公示后报党政联席会议审定。</w:t>
      </w:r>
    </w:p>
    <w:p w:rsidR="00090030" w:rsidRDefault="00090030" w:rsidP="00090030">
      <w:pPr>
        <w:widowControl/>
        <w:spacing w:before="100" w:beforeAutospacing="1" w:after="100" w:afterAutospacing="1" w:line="360" w:lineRule="atLeast"/>
        <w:ind w:firstLineChars="200" w:firstLine="562"/>
        <w:jc w:val="left"/>
        <w:rPr>
          <w:rFonts w:ascii="仿宋_GB2312" w:eastAsia="仿宋_GB2312" w:hAnsi="宋体" w:cs="宋体" w:hint="eastAsia"/>
          <w:b/>
          <w:color w:val="311607"/>
          <w:kern w:val="0"/>
          <w:sz w:val="28"/>
          <w:szCs w:val="28"/>
        </w:rPr>
      </w:pPr>
      <w:r w:rsidRPr="00090030">
        <w:rPr>
          <w:rFonts w:ascii="仿宋_GB2312" w:eastAsia="仿宋_GB2312" w:hAnsi="宋体" w:cs="宋体" w:hint="eastAsia"/>
          <w:b/>
          <w:color w:val="311607"/>
          <w:kern w:val="0"/>
          <w:sz w:val="28"/>
          <w:szCs w:val="28"/>
        </w:rPr>
        <w:t>四、补充说明</w:t>
      </w:r>
    </w:p>
    <w:p w:rsidR="00090030" w:rsidRPr="00090030" w:rsidRDefault="00090030" w:rsidP="00090030">
      <w:pPr>
        <w:widowControl/>
        <w:spacing w:before="100" w:beforeAutospacing="1" w:after="100" w:afterAutospacing="1" w:line="360" w:lineRule="atLeast"/>
        <w:ind w:firstLineChars="200" w:firstLine="560"/>
        <w:jc w:val="left"/>
        <w:rPr>
          <w:rFonts w:ascii="宋体" w:eastAsia="宋体" w:hAnsi="宋体" w:cs="宋体"/>
          <w:color w:val="311607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博学计划申报者需先申报C类访学，</w:t>
      </w:r>
      <w:r w:rsidR="00EB09EE"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统一填写《浙江大学宁波理工学院选派访问学者申请表》，</w:t>
      </w:r>
      <w:r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并在汇总表中注明访学类型C类或博学，博学计划经费为每人2.5万。</w:t>
      </w:r>
    </w:p>
    <w:p w:rsidR="00DC44A3" w:rsidRPr="007040D2" w:rsidRDefault="00DC44A3">
      <w:pPr>
        <w:rPr>
          <w:rFonts w:ascii="仿宋_GB2312" w:eastAsia="仿宋_GB2312" w:hAnsi="宋体" w:cs="宋体" w:hint="eastAsia"/>
          <w:b/>
          <w:color w:val="311607"/>
          <w:kern w:val="0"/>
          <w:sz w:val="28"/>
          <w:szCs w:val="28"/>
        </w:rPr>
      </w:pPr>
      <w:r w:rsidRPr="007040D2">
        <w:rPr>
          <w:rFonts w:ascii="仿宋_GB2312" w:eastAsia="仿宋_GB2312" w:hAnsi="宋体" w:cs="宋体" w:hint="eastAsia"/>
          <w:b/>
          <w:color w:val="311607"/>
          <w:kern w:val="0"/>
          <w:sz w:val="28"/>
          <w:szCs w:val="28"/>
        </w:rPr>
        <w:t>附件：</w:t>
      </w:r>
    </w:p>
    <w:p w:rsidR="00DC44A3" w:rsidRDefault="00DC44A3" w:rsidP="00DC44A3">
      <w:pPr>
        <w:ind w:right="420"/>
        <w:jc w:val="right"/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311607"/>
          <w:kern w:val="0"/>
          <w:sz w:val="28"/>
          <w:szCs w:val="28"/>
        </w:rPr>
        <w:t>外国语学院</w:t>
      </w:r>
    </w:p>
    <w:p w:rsidR="00DC44A3" w:rsidRPr="004106B9" w:rsidRDefault="00DC44A3" w:rsidP="00DC44A3">
      <w:pPr>
        <w:jc w:val="right"/>
      </w:pPr>
      <w:r>
        <w:rPr>
          <w:rFonts w:ascii="仿宋_GB2312" w:eastAsia="仿宋_GB2312" w:hAnsi="宋体" w:cs="宋体"/>
          <w:color w:val="311607"/>
          <w:kern w:val="0"/>
          <w:sz w:val="28"/>
          <w:szCs w:val="28"/>
        </w:rPr>
        <w:t>2015年10月19日</w:t>
      </w:r>
    </w:p>
    <w:sectPr w:rsidR="00DC44A3" w:rsidRPr="004106B9" w:rsidSect="0009003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798" w:rsidRDefault="00F52798" w:rsidP="00707115">
      <w:r>
        <w:separator/>
      </w:r>
    </w:p>
  </w:endnote>
  <w:endnote w:type="continuationSeparator" w:id="1">
    <w:p w:rsidR="00F52798" w:rsidRDefault="00F52798" w:rsidP="00707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mpac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798" w:rsidRDefault="00F52798" w:rsidP="00707115">
      <w:r>
        <w:separator/>
      </w:r>
    </w:p>
  </w:footnote>
  <w:footnote w:type="continuationSeparator" w:id="1">
    <w:p w:rsidR="00F52798" w:rsidRDefault="00F52798" w:rsidP="007071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7115"/>
    <w:rsid w:val="00090030"/>
    <w:rsid w:val="00297FBA"/>
    <w:rsid w:val="004106B9"/>
    <w:rsid w:val="00460B04"/>
    <w:rsid w:val="007040D2"/>
    <w:rsid w:val="00707115"/>
    <w:rsid w:val="009810E9"/>
    <w:rsid w:val="00B97EA5"/>
    <w:rsid w:val="00DC44A3"/>
    <w:rsid w:val="00E30B20"/>
    <w:rsid w:val="00EB09EE"/>
    <w:rsid w:val="00F52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71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71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71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7115"/>
    <w:rPr>
      <w:sz w:val="18"/>
      <w:szCs w:val="18"/>
    </w:rPr>
  </w:style>
  <w:style w:type="character" w:customStyle="1" w:styleId="stylebule141">
    <w:name w:val="style_bule141"/>
    <w:basedOn w:val="a0"/>
    <w:rsid w:val="00707115"/>
    <w:rPr>
      <w:rFonts w:ascii="ˎ̥" w:hAnsi="ˎ̥" w:hint="default"/>
      <w:b/>
      <w:bCs/>
      <w:color w:val="084C8A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7071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194</Words>
  <Characters>1110</Characters>
  <Application>Microsoft Office Word</Application>
  <DocSecurity>0</DocSecurity>
  <Lines>9</Lines>
  <Paragraphs>2</Paragraphs>
  <ScaleCrop>false</ScaleCrop>
  <Company>Sky123.Org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15</cp:revision>
  <dcterms:created xsi:type="dcterms:W3CDTF">2015-10-19T02:58:00Z</dcterms:created>
  <dcterms:modified xsi:type="dcterms:W3CDTF">2015-10-19T03:20:00Z</dcterms:modified>
</cp:coreProperties>
</file>