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D4C" w:rsidRDefault="00070D4C" w:rsidP="00070D4C">
      <w:pPr>
        <w:adjustRightInd w:val="0"/>
        <w:snapToGrid w:val="0"/>
        <w:spacing w:line="560" w:lineRule="exact"/>
        <w:ind w:rightChars="-41" w:right="-86"/>
        <w:rPr>
          <w:rFonts w:ascii="黑体" w:eastAsia="黑体" w:hAnsi="宋体" w:cs="宋体" w:hint="eastAsia"/>
          <w:kern w:val="0"/>
          <w:sz w:val="32"/>
          <w:szCs w:val="32"/>
        </w:rPr>
      </w:pPr>
      <w:r w:rsidRPr="00FE077F">
        <w:rPr>
          <w:rFonts w:ascii="黑体" w:eastAsia="黑体" w:hAnsi="宋体" w:cs="宋体" w:hint="eastAsia"/>
          <w:kern w:val="0"/>
          <w:sz w:val="32"/>
          <w:szCs w:val="32"/>
        </w:rPr>
        <w:t>附件</w:t>
      </w:r>
      <w:r>
        <w:rPr>
          <w:rFonts w:ascii="黑体" w:eastAsia="黑体" w:hAnsi="宋体" w:cs="宋体" w:hint="eastAsia"/>
          <w:kern w:val="0"/>
          <w:sz w:val="32"/>
          <w:szCs w:val="32"/>
        </w:rPr>
        <w:t>6</w:t>
      </w:r>
    </w:p>
    <w:p w:rsidR="00070D4C" w:rsidRDefault="00070D4C" w:rsidP="00070D4C">
      <w:pPr>
        <w:adjustRightInd w:val="0"/>
        <w:snapToGrid w:val="0"/>
        <w:spacing w:beforeLines="50" w:line="360" w:lineRule="auto"/>
        <w:jc w:val="center"/>
        <w:rPr>
          <w:rFonts w:ascii="黑体" w:eastAsia="黑体" w:hAnsi="黑体" w:cs="宋体" w:hint="eastAsia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第一届浙江省高校</w:t>
      </w:r>
      <w:proofErr w:type="gramStart"/>
      <w:r>
        <w:rPr>
          <w:rFonts w:ascii="黑体" w:eastAsia="黑体" w:hAnsi="黑体" w:cs="宋体" w:hint="eastAsia"/>
          <w:kern w:val="0"/>
          <w:sz w:val="32"/>
          <w:szCs w:val="32"/>
        </w:rPr>
        <w:t>外语微课大赛</w:t>
      </w:r>
      <w:proofErr w:type="gramEnd"/>
      <w:r>
        <w:rPr>
          <w:rFonts w:ascii="黑体" w:eastAsia="黑体" w:hAnsi="黑体" w:cs="宋体" w:hint="eastAsia"/>
          <w:kern w:val="0"/>
          <w:sz w:val="32"/>
          <w:szCs w:val="32"/>
        </w:rPr>
        <w:t>课程目录</w:t>
      </w:r>
    </w:p>
    <w:p w:rsidR="00070D4C" w:rsidRDefault="00070D4C" w:rsidP="00070D4C">
      <w:pPr>
        <w:adjustRightInd w:val="0"/>
        <w:snapToGrid w:val="0"/>
        <w:spacing w:beforeLines="50"/>
        <w:jc w:val="center"/>
        <w:rPr>
          <w:rFonts w:ascii="仿宋" w:eastAsia="仿宋" w:hAnsi="仿宋" w:cs="Arial" w:hint="eastAsia"/>
          <w:kern w:val="0"/>
          <w:sz w:val="28"/>
          <w:szCs w:val="28"/>
        </w:rPr>
      </w:pPr>
      <w:r>
        <w:rPr>
          <w:rFonts w:ascii="宋体" w:hAnsi="宋体" w:hint="eastAsia"/>
          <w:bCs/>
          <w:kern w:val="0"/>
          <w:szCs w:val="21"/>
        </w:rPr>
        <w:t>(本目录为推荐性目录，参赛教师可提交目录</w:t>
      </w:r>
      <w:proofErr w:type="gramStart"/>
      <w:r>
        <w:rPr>
          <w:rFonts w:ascii="宋体" w:hAnsi="宋体" w:hint="eastAsia"/>
          <w:bCs/>
          <w:kern w:val="0"/>
          <w:szCs w:val="21"/>
        </w:rPr>
        <w:t>外内容</w:t>
      </w:r>
      <w:proofErr w:type="gramEnd"/>
      <w:r>
        <w:rPr>
          <w:rFonts w:ascii="宋体" w:hAnsi="宋体" w:hint="eastAsia"/>
          <w:bCs/>
          <w:kern w:val="0"/>
          <w:szCs w:val="21"/>
        </w:rPr>
        <w:t>的参赛作品)</w:t>
      </w:r>
    </w:p>
    <w:tbl>
      <w:tblPr>
        <w:tblpPr w:leftFromText="180" w:rightFromText="180" w:vertAnchor="text" w:horzAnchor="margin" w:tblpXSpec="center" w:tblpY="220"/>
        <w:tblW w:w="9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559"/>
        <w:gridCol w:w="1276"/>
        <w:gridCol w:w="6712"/>
      </w:tblGrid>
      <w:tr w:rsidR="00070D4C" w:rsidTr="000542F4">
        <w:tc>
          <w:tcPr>
            <w:tcW w:w="1559" w:type="dxa"/>
          </w:tcPr>
          <w:p w:rsidR="00070D4C" w:rsidRDefault="00070D4C" w:rsidP="00070D4C">
            <w:pPr>
              <w:adjustRightInd w:val="0"/>
              <w:snapToGrid w:val="0"/>
              <w:spacing w:beforeLines="50" w:line="360" w:lineRule="auto"/>
              <w:rPr>
                <w:rFonts w:ascii="宋体" w:hAnsi="宋体" w:cs="宋体" w:hint="eastAsia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比赛组别</w:t>
            </w:r>
          </w:p>
        </w:tc>
        <w:tc>
          <w:tcPr>
            <w:tcW w:w="1276" w:type="dxa"/>
          </w:tcPr>
          <w:p w:rsidR="00070D4C" w:rsidRDefault="00070D4C" w:rsidP="00070D4C">
            <w:pPr>
              <w:adjustRightInd w:val="0"/>
              <w:snapToGrid w:val="0"/>
              <w:spacing w:beforeLines="50" w:line="360" w:lineRule="auto"/>
              <w:rPr>
                <w:rFonts w:ascii="宋体" w:hAnsi="宋体" w:cs="宋体" w:hint="eastAsia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课程大类</w:t>
            </w:r>
          </w:p>
        </w:tc>
        <w:tc>
          <w:tcPr>
            <w:tcW w:w="6712" w:type="dxa"/>
          </w:tcPr>
          <w:p w:rsidR="00070D4C" w:rsidRDefault="00070D4C" w:rsidP="00070D4C">
            <w:pPr>
              <w:adjustRightInd w:val="0"/>
              <w:snapToGrid w:val="0"/>
              <w:spacing w:beforeLines="50" w:line="360" w:lineRule="auto"/>
              <w:rPr>
                <w:rFonts w:ascii="宋体" w:hAnsi="宋体" w:cs="宋体" w:hint="eastAsia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课程编码（六位代码）</w:t>
            </w:r>
          </w:p>
        </w:tc>
      </w:tr>
      <w:tr w:rsidR="00070D4C" w:rsidTr="000542F4">
        <w:trPr>
          <w:trHeight w:val="1691"/>
        </w:trPr>
        <w:tc>
          <w:tcPr>
            <w:tcW w:w="1559" w:type="dxa"/>
            <w:vMerge w:val="restart"/>
            <w:vAlign w:val="center"/>
          </w:tcPr>
          <w:p w:rsidR="00070D4C" w:rsidRDefault="00070D4C" w:rsidP="00070D4C">
            <w:pPr>
              <w:adjustRightInd w:val="0"/>
              <w:snapToGrid w:val="0"/>
              <w:spacing w:beforeLines="50" w:line="360" w:lineRule="auto"/>
              <w:rPr>
                <w:rFonts w:ascii="宋体" w:hAnsi="宋体" w:cs="宋体" w:hint="eastAsia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本科</w:t>
            </w:r>
          </w:p>
          <w:p w:rsidR="00070D4C" w:rsidRDefault="00070D4C" w:rsidP="00070D4C">
            <w:pPr>
              <w:adjustRightInd w:val="0"/>
              <w:snapToGrid w:val="0"/>
              <w:spacing w:beforeLines="50" w:line="360" w:lineRule="auto"/>
              <w:rPr>
                <w:rFonts w:ascii="宋体" w:hAnsi="宋体" w:cs="宋体" w:hint="eastAsia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英语组</w:t>
            </w:r>
          </w:p>
          <w:p w:rsidR="00070D4C" w:rsidRDefault="00070D4C" w:rsidP="00070D4C">
            <w:pPr>
              <w:adjustRightInd w:val="0"/>
              <w:snapToGrid w:val="0"/>
              <w:spacing w:beforeLines="50" w:line="360" w:lineRule="auto"/>
              <w:rPr>
                <w:rFonts w:ascii="宋体" w:hAnsi="宋体" w:cs="宋体" w:hint="eastAsia"/>
                <w:b/>
                <w:kern w:val="0"/>
                <w:szCs w:val="21"/>
              </w:rPr>
            </w:pPr>
          </w:p>
        </w:tc>
        <w:tc>
          <w:tcPr>
            <w:tcW w:w="1276" w:type="dxa"/>
          </w:tcPr>
          <w:p w:rsidR="00070D4C" w:rsidRDefault="00070D4C" w:rsidP="00070D4C">
            <w:pPr>
              <w:adjustRightInd w:val="0"/>
              <w:snapToGrid w:val="0"/>
              <w:spacing w:beforeLines="50" w:line="360" w:lineRule="auto"/>
              <w:rPr>
                <w:rFonts w:ascii="宋体" w:hAnsi="宋体" w:cs="宋体" w:hint="eastAsia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大学英语</w:t>
            </w:r>
          </w:p>
          <w:p w:rsidR="00070D4C" w:rsidRDefault="00070D4C" w:rsidP="00070D4C">
            <w:pPr>
              <w:adjustRightInd w:val="0"/>
              <w:snapToGrid w:val="0"/>
              <w:spacing w:beforeLines="50" w:line="360" w:lineRule="auto"/>
              <w:rPr>
                <w:rFonts w:ascii="宋体" w:hAnsi="宋体" w:cs="宋体" w:hint="eastAsia"/>
                <w:b/>
                <w:kern w:val="0"/>
                <w:szCs w:val="21"/>
              </w:rPr>
            </w:pPr>
          </w:p>
        </w:tc>
        <w:tc>
          <w:tcPr>
            <w:tcW w:w="6712" w:type="dxa"/>
            <w:tcBorders>
              <w:bottom w:val="single" w:sz="4" w:space="0" w:color="auto"/>
            </w:tcBorders>
          </w:tcPr>
          <w:p w:rsidR="00070D4C" w:rsidRDefault="00070D4C" w:rsidP="00070D4C">
            <w:pPr>
              <w:adjustRightInd w:val="0"/>
              <w:snapToGrid w:val="0"/>
              <w:spacing w:beforeLines="50"/>
              <w:rPr>
                <w:rFonts w:ascii="宋体" w:hAnsi="宋体" w:hint="eastAsia"/>
                <w:bCs/>
                <w:kern w:val="0"/>
                <w:szCs w:val="21"/>
              </w:rPr>
            </w:pPr>
            <w:r>
              <w:rPr>
                <w:rFonts w:ascii="宋体" w:hAnsi="宋体" w:hint="eastAsia"/>
                <w:bCs/>
                <w:kern w:val="0"/>
                <w:szCs w:val="21"/>
              </w:rPr>
              <w:t>综合/读写010101*、听说/视听说010102*</w:t>
            </w:r>
          </w:p>
          <w:p w:rsidR="00070D4C" w:rsidRDefault="00070D4C" w:rsidP="00070D4C">
            <w:pPr>
              <w:adjustRightInd w:val="0"/>
              <w:snapToGrid w:val="0"/>
              <w:spacing w:beforeLines="50"/>
              <w:rPr>
                <w:rFonts w:ascii="宋体" w:hAnsi="宋体" w:hint="eastAsia"/>
                <w:bCs/>
                <w:kern w:val="0"/>
                <w:szCs w:val="21"/>
              </w:rPr>
            </w:pPr>
            <w:r>
              <w:rPr>
                <w:rFonts w:ascii="宋体" w:hAnsi="宋体" w:hint="eastAsia"/>
                <w:bCs/>
                <w:kern w:val="0"/>
                <w:szCs w:val="21"/>
              </w:rPr>
              <w:t>*以上两类课程的话题参考范围及素材详见比赛网站</w:t>
            </w:r>
          </w:p>
          <w:p w:rsidR="00070D4C" w:rsidRDefault="00070D4C" w:rsidP="00070D4C">
            <w:pPr>
              <w:adjustRightInd w:val="0"/>
              <w:snapToGrid w:val="0"/>
              <w:spacing w:beforeLines="50"/>
              <w:rPr>
                <w:rFonts w:ascii="宋体" w:hAnsi="宋体" w:hint="eastAsia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Cs/>
                <w:kern w:val="0"/>
                <w:szCs w:val="21"/>
              </w:rPr>
              <w:t>翻译010103、文学文化010104、学术英语010105、专门用途英语010106、其他010107</w:t>
            </w:r>
          </w:p>
        </w:tc>
      </w:tr>
      <w:tr w:rsidR="00070D4C" w:rsidTr="000542F4">
        <w:trPr>
          <w:trHeight w:val="90"/>
        </w:trPr>
        <w:tc>
          <w:tcPr>
            <w:tcW w:w="1559" w:type="dxa"/>
            <w:vMerge/>
          </w:tcPr>
          <w:p w:rsidR="00070D4C" w:rsidRDefault="00070D4C" w:rsidP="00070D4C">
            <w:pPr>
              <w:adjustRightInd w:val="0"/>
              <w:snapToGrid w:val="0"/>
              <w:spacing w:beforeLines="50" w:line="360" w:lineRule="auto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70D4C" w:rsidRDefault="00070D4C" w:rsidP="00070D4C">
            <w:pPr>
              <w:adjustRightInd w:val="0"/>
              <w:snapToGrid w:val="0"/>
              <w:spacing w:beforeLines="50" w:line="360" w:lineRule="auto"/>
              <w:rPr>
                <w:rFonts w:ascii="宋体" w:hAnsi="宋体" w:cs="宋体" w:hint="eastAsia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英语专业</w:t>
            </w:r>
          </w:p>
          <w:p w:rsidR="00070D4C" w:rsidRDefault="00070D4C" w:rsidP="00070D4C">
            <w:pPr>
              <w:adjustRightInd w:val="0"/>
              <w:snapToGrid w:val="0"/>
              <w:spacing w:beforeLines="50" w:line="360" w:lineRule="auto"/>
              <w:rPr>
                <w:rFonts w:ascii="宋体" w:hAnsi="宋体" w:cs="宋体" w:hint="eastAsia"/>
                <w:b/>
                <w:kern w:val="0"/>
                <w:szCs w:val="21"/>
              </w:rPr>
            </w:pPr>
          </w:p>
        </w:tc>
        <w:tc>
          <w:tcPr>
            <w:tcW w:w="6712" w:type="dxa"/>
            <w:tcBorders>
              <w:top w:val="single" w:sz="4" w:space="0" w:color="auto"/>
              <w:bottom w:val="single" w:sz="4" w:space="0" w:color="auto"/>
            </w:tcBorders>
          </w:tcPr>
          <w:p w:rsidR="00070D4C" w:rsidRDefault="00070D4C" w:rsidP="00070D4C">
            <w:pPr>
              <w:adjustRightInd w:val="0"/>
              <w:snapToGrid w:val="0"/>
              <w:spacing w:beforeLines="50"/>
              <w:rPr>
                <w:rFonts w:ascii="宋体" w:hAnsi="宋体" w:hint="eastAsia"/>
                <w:b/>
                <w:kern w:val="0"/>
                <w:szCs w:val="21"/>
                <w:highlight w:val="yellow"/>
              </w:rPr>
            </w:pPr>
            <w:r>
              <w:rPr>
                <w:rFonts w:ascii="宋体" w:hAnsi="宋体" w:hint="eastAsia"/>
                <w:bCs/>
                <w:szCs w:val="21"/>
              </w:rPr>
              <w:t>综合/读写010201、听说/视听说01020</w:t>
            </w:r>
            <w:r>
              <w:rPr>
                <w:rFonts w:ascii="宋体" w:hAnsi="宋体"/>
                <w:bCs/>
                <w:szCs w:val="21"/>
              </w:rPr>
              <w:t>2</w:t>
            </w:r>
            <w:r>
              <w:rPr>
                <w:rFonts w:ascii="宋体" w:hAnsi="宋体" w:hint="eastAsia"/>
                <w:bCs/>
                <w:szCs w:val="21"/>
              </w:rPr>
              <w:t>、翻译010203、语音01020</w:t>
            </w:r>
            <w:r>
              <w:rPr>
                <w:rFonts w:ascii="宋体" w:hAnsi="宋体"/>
                <w:bCs/>
                <w:szCs w:val="21"/>
              </w:rPr>
              <w:t>4</w:t>
            </w:r>
            <w:r>
              <w:rPr>
                <w:rFonts w:ascii="宋体" w:hAnsi="宋体" w:hint="eastAsia"/>
                <w:bCs/>
                <w:szCs w:val="21"/>
              </w:rPr>
              <w:t>、文学010205、社会与文化010206、商务英语010207、语言学与应用语言学010208、应用英语（法律、医学英语等）010209、其他010210</w:t>
            </w:r>
          </w:p>
        </w:tc>
      </w:tr>
      <w:tr w:rsidR="00070D4C" w:rsidTr="000542F4">
        <w:trPr>
          <w:trHeight w:val="579"/>
        </w:trPr>
        <w:tc>
          <w:tcPr>
            <w:tcW w:w="1559" w:type="dxa"/>
            <w:vMerge w:val="restart"/>
            <w:tcBorders>
              <w:right w:val="single" w:sz="4" w:space="0" w:color="auto"/>
            </w:tcBorders>
            <w:vAlign w:val="center"/>
          </w:tcPr>
          <w:p w:rsidR="00070D4C" w:rsidRDefault="00070D4C" w:rsidP="00070D4C">
            <w:pPr>
              <w:adjustRightInd w:val="0"/>
              <w:snapToGrid w:val="0"/>
              <w:spacing w:beforeLines="50" w:line="360" w:lineRule="auto"/>
              <w:rPr>
                <w:rFonts w:ascii="宋体" w:hAnsi="宋体" w:cs="宋体" w:hint="eastAsia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本科</w:t>
            </w:r>
          </w:p>
          <w:p w:rsidR="00070D4C" w:rsidRDefault="00070D4C" w:rsidP="00070D4C">
            <w:pPr>
              <w:adjustRightInd w:val="0"/>
              <w:snapToGrid w:val="0"/>
              <w:spacing w:beforeLines="50" w:line="360" w:lineRule="auto"/>
              <w:rPr>
                <w:rFonts w:ascii="宋体" w:hAnsi="宋体" w:cs="宋体" w:hint="eastAsia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日俄德法语组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70D4C" w:rsidRDefault="00070D4C" w:rsidP="00070D4C">
            <w:pPr>
              <w:adjustRightInd w:val="0"/>
              <w:snapToGrid w:val="0"/>
              <w:spacing w:beforeLines="50" w:line="360" w:lineRule="auto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公共类</w:t>
            </w:r>
          </w:p>
        </w:tc>
        <w:tc>
          <w:tcPr>
            <w:tcW w:w="6712" w:type="dxa"/>
          </w:tcPr>
          <w:p w:rsidR="00070D4C" w:rsidRDefault="00070D4C" w:rsidP="000542F4">
            <w:pPr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大学日语020101、大学俄语020102、大学德语020103、大学法语 020104</w:t>
            </w:r>
          </w:p>
        </w:tc>
      </w:tr>
      <w:tr w:rsidR="00070D4C" w:rsidTr="000542F4">
        <w:trPr>
          <w:trHeight w:val="549"/>
        </w:trPr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070D4C" w:rsidRDefault="00070D4C" w:rsidP="00070D4C">
            <w:pPr>
              <w:adjustRightInd w:val="0"/>
              <w:snapToGrid w:val="0"/>
              <w:spacing w:beforeLines="50" w:line="360" w:lineRule="auto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070D4C" w:rsidRDefault="00070D4C" w:rsidP="00070D4C">
            <w:pPr>
              <w:adjustRightInd w:val="0"/>
              <w:snapToGrid w:val="0"/>
              <w:spacing w:beforeLines="50" w:line="360" w:lineRule="auto"/>
              <w:rPr>
                <w:rFonts w:ascii="宋体" w:hAnsi="宋体" w:cs="宋体" w:hint="eastAsia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专业类</w:t>
            </w:r>
          </w:p>
        </w:tc>
        <w:tc>
          <w:tcPr>
            <w:tcW w:w="6712" w:type="dxa"/>
            <w:tcBorders>
              <w:top w:val="single" w:sz="4" w:space="0" w:color="auto"/>
            </w:tcBorders>
          </w:tcPr>
          <w:p w:rsidR="00070D4C" w:rsidRDefault="00070D4C" w:rsidP="000542F4">
            <w:pPr>
              <w:rPr>
                <w:rFonts w:ascii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日语专业 020201、俄语专业020202、德语专业020203、</w:t>
            </w:r>
            <w:r>
              <w:rPr>
                <w:rFonts w:ascii="宋体" w:hAnsi="宋体" w:hint="eastAsia"/>
                <w:bCs/>
                <w:kern w:val="0"/>
                <w:szCs w:val="21"/>
              </w:rPr>
              <w:t>法语专业020204</w:t>
            </w:r>
          </w:p>
        </w:tc>
      </w:tr>
      <w:tr w:rsidR="00070D4C" w:rsidTr="000542F4">
        <w:trPr>
          <w:trHeight w:val="992"/>
        </w:trPr>
        <w:tc>
          <w:tcPr>
            <w:tcW w:w="1559" w:type="dxa"/>
            <w:vMerge w:val="restart"/>
            <w:vAlign w:val="center"/>
          </w:tcPr>
          <w:p w:rsidR="00070D4C" w:rsidRDefault="00070D4C" w:rsidP="00070D4C">
            <w:pPr>
              <w:adjustRightInd w:val="0"/>
              <w:snapToGrid w:val="0"/>
              <w:spacing w:beforeLines="50" w:line="360" w:lineRule="auto"/>
              <w:rPr>
                <w:rFonts w:ascii="宋体" w:hAnsi="宋体" w:cs="宋体" w:hint="eastAsia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高职高专</w:t>
            </w:r>
          </w:p>
          <w:p w:rsidR="00070D4C" w:rsidRDefault="00070D4C" w:rsidP="00070D4C">
            <w:pPr>
              <w:adjustRightInd w:val="0"/>
              <w:snapToGrid w:val="0"/>
              <w:spacing w:beforeLines="50" w:line="360" w:lineRule="auto"/>
              <w:rPr>
                <w:rFonts w:ascii="宋体" w:hAnsi="宋体" w:cs="宋体" w:hint="eastAsia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英语组</w:t>
            </w:r>
          </w:p>
          <w:p w:rsidR="00070D4C" w:rsidRDefault="00070D4C" w:rsidP="00070D4C">
            <w:pPr>
              <w:adjustRightInd w:val="0"/>
              <w:snapToGrid w:val="0"/>
              <w:spacing w:beforeLines="50" w:line="360" w:lineRule="auto"/>
              <w:rPr>
                <w:rFonts w:ascii="宋体" w:hAnsi="宋体" w:cs="宋体" w:hint="eastAsia"/>
                <w:b/>
                <w:kern w:val="0"/>
                <w:szCs w:val="21"/>
              </w:rPr>
            </w:pPr>
          </w:p>
        </w:tc>
        <w:tc>
          <w:tcPr>
            <w:tcW w:w="1276" w:type="dxa"/>
          </w:tcPr>
          <w:p w:rsidR="00070D4C" w:rsidRDefault="00070D4C" w:rsidP="00070D4C">
            <w:pPr>
              <w:adjustRightInd w:val="0"/>
              <w:snapToGrid w:val="0"/>
              <w:spacing w:beforeLines="50" w:line="360" w:lineRule="auto"/>
              <w:rPr>
                <w:rFonts w:ascii="宋体" w:hAnsi="宋体" w:cs="宋体" w:hint="eastAsia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公共英语</w:t>
            </w:r>
          </w:p>
        </w:tc>
        <w:tc>
          <w:tcPr>
            <w:tcW w:w="6712" w:type="dxa"/>
            <w:tcBorders>
              <w:bottom w:val="single" w:sz="4" w:space="0" w:color="auto"/>
            </w:tcBorders>
          </w:tcPr>
          <w:p w:rsidR="00070D4C" w:rsidRDefault="00070D4C" w:rsidP="00070D4C">
            <w:pPr>
              <w:adjustRightInd w:val="0"/>
              <w:snapToGrid w:val="0"/>
              <w:spacing w:beforeLines="50" w:line="360" w:lineRule="auto"/>
              <w:rPr>
                <w:rFonts w:ascii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hAnsi="宋体" w:hint="eastAsia"/>
                <w:bCs/>
                <w:kern w:val="0"/>
                <w:szCs w:val="21"/>
              </w:rPr>
              <w:t>综合/读写030101、听说/视听说030102、翻译030103、语法030104、其他030105</w:t>
            </w:r>
          </w:p>
        </w:tc>
      </w:tr>
      <w:tr w:rsidR="00070D4C" w:rsidTr="000542F4">
        <w:trPr>
          <w:trHeight w:val="893"/>
        </w:trPr>
        <w:tc>
          <w:tcPr>
            <w:tcW w:w="1559" w:type="dxa"/>
            <w:vMerge/>
          </w:tcPr>
          <w:p w:rsidR="00070D4C" w:rsidRDefault="00070D4C" w:rsidP="00070D4C">
            <w:pPr>
              <w:adjustRightInd w:val="0"/>
              <w:snapToGrid w:val="0"/>
              <w:spacing w:beforeLines="50" w:line="360" w:lineRule="auto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70D4C" w:rsidRDefault="00070D4C" w:rsidP="00070D4C">
            <w:pPr>
              <w:adjustRightInd w:val="0"/>
              <w:snapToGrid w:val="0"/>
              <w:spacing w:beforeLines="50" w:line="360" w:lineRule="auto"/>
              <w:rPr>
                <w:rFonts w:ascii="宋体" w:hAnsi="宋体" w:cs="宋体" w:hint="eastAsia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英语专业</w:t>
            </w:r>
          </w:p>
        </w:tc>
        <w:tc>
          <w:tcPr>
            <w:tcW w:w="6712" w:type="dxa"/>
            <w:tcBorders>
              <w:top w:val="single" w:sz="4" w:space="0" w:color="auto"/>
              <w:bottom w:val="single" w:sz="4" w:space="0" w:color="auto"/>
            </w:tcBorders>
          </w:tcPr>
          <w:p w:rsidR="00070D4C" w:rsidRDefault="00070D4C" w:rsidP="00070D4C">
            <w:pPr>
              <w:adjustRightInd w:val="0"/>
              <w:snapToGrid w:val="0"/>
              <w:spacing w:beforeLines="50" w:line="360" w:lineRule="auto"/>
              <w:rPr>
                <w:rFonts w:ascii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hAnsi="宋体" w:hint="eastAsia"/>
                <w:bCs/>
                <w:kern w:val="0"/>
                <w:szCs w:val="21"/>
              </w:rPr>
              <w:t>英语教育030201、商务英语030202、旅游英语030203、应用英语030204、其他030305</w:t>
            </w:r>
          </w:p>
        </w:tc>
      </w:tr>
      <w:tr w:rsidR="00070D4C" w:rsidTr="000542F4">
        <w:trPr>
          <w:trHeight w:val="1038"/>
        </w:trPr>
        <w:tc>
          <w:tcPr>
            <w:tcW w:w="1559" w:type="dxa"/>
            <w:vMerge/>
          </w:tcPr>
          <w:p w:rsidR="00070D4C" w:rsidRDefault="00070D4C" w:rsidP="00070D4C">
            <w:pPr>
              <w:adjustRightInd w:val="0"/>
              <w:snapToGrid w:val="0"/>
              <w:spacing w:beforeLines="50" w:line="360" w:lineRule="auto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70D4C" w:rsidRDefault="00070D4C" w:rsidP="00070D4C">
            <w:pPr>
              <w:adjustRightInd w:val="0"/>
              <w:snapToGrid w:val="0"/>
              <w:spacing w:beforeLines="50" w:line="360" w:lineRule="auto"/>
              <w:rPr>
                <w:rFonts w:ascii="宋体" w:hAnsi="宋体" w:cs="宋体" w:hint="eastAsia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行业英语</w:t>
            </w:r>
          </w:p>
        </w:tc>
        <w:tc>
          <w:tcPr>
            <w:tcW w:w="6712" w:type="dxa"/>
            <w:tcBorders>
              <w:top w:val="single" w:sz="4" w:space="0" w:color="auto"/>
            </w:tcBorders>
          </w:tcPr>
          <w:p w:rsidR="00070D4C" w:rsidRDefault="00070D4C" w:rsidP="00070D4C">
            <w:pPr>
              <w:adjustRightInd w:val="0"/>
              <w:snapToGrid w:val="0"/>
              <w:spacing w:beforeLines="50" w:line="360" w:lineRule="auto"/>
              <w:rPr>
                <w:rFonts w:ascii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IT英语030301</w:t>
            </w:r>
            <w:r>
              <w:rPr>
                <w:rFonts w:ascii="宋体" w:hAnsi="宋体" w:hint="eastAsia"/>
                <w:bCs/>
                <w:kern w:val="0"/>
                <w:szCs w:val="21"/>
              </w:rPr>
              <w:t>、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机电英语030302</w:t>
            </w:r>
            <w:r>
              <w:rPr>
                <w:rFonts w:ascii="宋体" w:hAnsi="宋体" w:hint="eastAsia"/>
                <w:bCs/>
                <w:kern w:val="0"/>
                <w:szCs w:val="21"/>
              </w:rPr>
              <w:t>、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文秘英语030303</w:t>
            </w:r>
            <w:r>
              <w:rPr>
                <w:rFonts w:ascii="宋体" w:hAnsi="宋体" w:hint="eastAsia"/>
                <w:bCs/>
                <w:kern w:val="0"/>
                <w:szCs w:val="21"/>
              </w:rPr>
              <w:t>、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旅游英语030304</w:t>
            </w:r>
            <w:r>
              <w:rPr>
                <w:rFonts w:ascii="宋体" w:hAnsi="宋体" w:hint="eastAsia"/>
                <w:bCs/>
                <w:kern w:val="0"/>
                <w:szCs w:val="21"/>
              </w:rPr>
              <w:t>、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医学英语030305</w:t>
            </w:r>
            <w:r>
              <w:rPr>
                <w:rFonts w:ascii="宋体" w:hAnsi="宋体" w:hint="eastAsia"/>
                <w:bCs/>
                <w:kern w:val="0"/>
                <w:szCs w:val="21"/>
              </w:rPr>
              <w:t>、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土建英语030306</w:t>
            </w:r>
            <w:r>
              <w:rPr>
                <w:rFonts w:ascii="宋体" w:hAnsi="宋体" w:hint="eastAsia"/>
                <w:bCs/>
                <w:kern w:val="0"/>
                <w:szCs w:val="21"/>
              </w:rPr>
              <w:t>、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管理英语030307</w:t>
            </w:r>
            <w:r>
              <w:rPr>
                <w:rFonts w:ascii="宋体" w:hAnsi="宋体" w:hint="eastAsia"/>
                <w:bCs/>
                <w:kern w:val="0"/>
                <w:szCs w:val="21"/>
              </w:rPr>
              <w:t>、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农林英语030308</w:t>
            </w:r>
            <w:r>
              <w:rPr>
                <w:rFonts w:ascii="宋体" w:hAnsi="宋体" w:hint="eastAsia"/>
                <w:bCs/>
                <w:kern w:val="0"/>
                <w:szCs w:val="21"/>
              </w:rPr>
              <w:t>、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汽车英语030309</w:t>
            </w:r>
            <w:r>
              <w:rPr>
                <w:rFonts w:ascii="宋体" w:hAnsi="宋体" w:hint="eastAsia"/>
                <w:bCs/>
                <w:kern w:val="0"/>
                <w:szCs w:val="21"/>
              </w:rPr>
              <w:t>、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其他030310</w:t>
            </w:r>
          </w:p>
        </w:tc>
      </w:tr>
    </w:tbl>
    <w:p w:rsidR="00070D4C" w:rsidRDefault="00070D4C" w:rsidP="00070D4C">
      <w:pPr>
        <w:snapToGrid w:val="0"/>
        <w:spacing w:line="400" w:lineRule="exact"/>
        <w:ind w:firstLineChars="300" w:firstLine="840"/>
        <w:rPr>
          <w:rFonts w:ascii="仿宋" w:eastAsia="仿宋" w:hAnsi="仿宋" w:cs="Arial" w:hint="eastAsia"/>
          <w:kern w:val="0"/>
          <w:sz w:val="28"/>
          <w:szCs w:val="28"/>
        </w:rPr>
      </w:pPr>
    </w:p>
    <w:p w:rsidR="00070D4C" w:rsidRPr="00FE077F" w:rsidRDefault="00070D4C" w:rsidP="00070D4C">
      <w:pPr>
        <w:adjustRightInd w:val="0"/>
        <w:snapToGrid w:val="0"/>
        <w:spacing w:line="560" w:lineRule="exact"/>
        <w:ind w:rightChars="-41" w:right="-86"/>
        <w:rPr>
          <w:rFonts w:ascii="黑体" w:eastAsia="黑体" w:hAnsi="宋体" w:cs="宋体" w:hint="eastAsia"/>
          <w:kern w:val="0"/>
          <w:sz w:val="32"/>
          <w:szCs w:val="32"/>
        </w:rPr>
      </w:pPr>
    </w:p>
    <w:p w:rsidR="00F80A69" w:rsidRPr="00070D4C" w:rsidRDefault="00F80A69"/>
    <w:sectPr w:rsidR="00F80A69" w:rsidRPr="00070D4C" w:rsidSect="00F80A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B59" w:rsidRDefault="00BD7B59" w:rsidP="00070D4C">
      <w:r>
        <w:separator/>
      </w:r>
    </w:p>
  </w:endnote>
  <w:endnote w:type="continuationSeparator" w:id="0">
    <w:p w:rsidR="00BD7B59" w:rsidRDefault="00BD7B59" w:rsidP="00070D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B59" w:rsidRDefault="00BD7B59" w:rsidP="00070D4C">
      <w:r>
        <w:separator/>
      </w:r>
    </w:p>
  </w:footnote>
  <w:footnote w:type="continuationSeparator" w:id="0">
    <w:p w:rsidR="00BD7B59" w:rsidRDefault="00BD7B59" w:rsidP="00070D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70D4C"/>
    <w:rsid w:val="00070D4C"/>
    <w:rsid w:val="00BD7B59"/>
    <w:rsid w:val="00F80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D4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70D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70D4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70D4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70D4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579</Characters>
  <Application>Microsoft Office Word</Application>
  <DocSecurity>0</DocSecurity>
  <Lines>4</Lines>
  <Paragraphs>1</Paragraphs>
  <ScaleCrop>false</ScaleCrop>
  <Company>微软中国</Company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2014-09-17T01:09:00Z</dcterms:created>
  <dcterms:modified xsi:type="dcterms:W3CDTF">2014-09-17T01:09:00Z</dcterms:modified>
</cp:coreProperties>
</file>